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2C565" w14:textId="77777777" w:rsidR="00E46856" w:rsidRPr="00F73EDC" w:rsidRDefault="00E46856" w:rsidP="00E46856">
      <w:pPr>
        <w:jc w:val="center"/>
        <w:rPr>
          <w:rFonts w:ascii="Courier New" w:hAnsi="Courier New" w:cs="Courier New"/>
          <w:b/>
          <w:sz w:val="20"/>
          <w:szCs w:val="20"/>
        </w:rPr>
      </w:pPr>
      <w:r w:rsidRPr="00F73EDC">
        <w:rPr>
          <w:rFonts w:ascii="Courier New" w:hAnsi="Courier New" w:cs="Courier New"/>
          <w:b/>
          <w:sz w:val="20"/>
          <w:szCs w:val="20"/>
        </w:rPr>
        <w:t xml:space="preserve">RESOURCES FOR MALE SURVIVORS </w:t>
      </w:r>
    </w:p>
    <w:p w14:paraId="273B9134" w14:textId="77777777" w:rsidR="00E46856" w:rsidRPr="00F73EDC" w:rsidRDefault="00E46856" w:rsidP="00E46856">
      <w:pPr>
        <w:jc w:val="center"/>
        <w:rPr>
          <w:rFonts w:ascii="Courier New" w:hAnsi="Courier New" w:cs="Courier New"/>
          <w:sz w:val="20"/>
          <w:szCs w:val="20"/>
        </w:rPr>
      </w:pPr>
    </w:p>
    <w:p w14:paraId="333E45BE" w14:textId="77777777" w:rsidR="00F73EDC" w:rsidRDefault="00655586" w:rsidP="00F73EDC">
      <w:pPr>
        <w:rPr>
          <w:rFonts w:ascii="Courier New" w:hAnsi="Courier New" w:cs="Courier New"/>
          <w:b/>
          <w:sz w:val="20"/>
          <w:szCs w:val="20"/>
        </w:rPr>
      </w:pPr>
      <w:r>
        <w:rPr>
          <w:rFonts w:ascii="Courier New" w:hAnsi="Courier New" w:cs="Courier New"/>
          <w:b/>
          <w:sz w:val="20"/>
          <w:szCs w:val="20"/>
        </w:rPr>
        <w:t>SAFE HELPLINE: INFORMATION FOR MEN</w:t>
      </w:r>
    </w:p>
    <w:p w14:paraId="7706594B" w14:textId="77777777" w:rsidR="00F73EDC" w:rsidRDefault="00F73EDC" w:rsidP="00F73EDC">
      <w:pPr>
        <w:rPr>
          <w:rFonts w:ascii="Courier New" w:hAnsi="Courier New" w:cs="Courier New"/>
          <w:sz w:val="20"/>
          <w:szCs w:val="20"/>
        </w:rPr>
      </w:pPr>
      <w:r w:rsidRPr="00F73EDC">
        <w:rPr>
          <w:rFonts w:ascii="Courier New" w:hAnsi="Courier New" w:cs="Courier New"/>
          <w:sz w:val="20"/>
          <w:szCs w:val="20"/>
        </w:rPr>
        <w:t xml:space="preserve">You're not alone. Sexual assault can happen to anyone, no matter your age, your sexual orientation, or your gender identity. Men who have been sexually assaulted or abused as boys and teens prior to military service may have many of the same feelings and reactions as other </w:t>
      </w:r>
      <w:r>
        <w:rPr>
          <w:rFonts w:ascii="Courier New" w:hAnsi="Courier New" w:cs="Courier New"/>
          <w:sz w:val="20"/>
          <w:szCs w:val="20"/>
        </w:rPr>
        <w:t xml:space="preserve">survivors of sexual assault. </w:t>
      </w:r>
      <w:hyperlink r:id="rId7" w:history="1">
        <w:r w:rsidRPr="00027D47">
          <w:rPr>
            <w:rStyle w:val="Hyperlink"/>
            <w:rFonts w:ascii="Courier New" w:hAnsi="Courier New" w:cs="Courier New"/>
            <w:sz w:val="20"/>
            <w:szCs w:val="20"/>
          </w:rPr>
          <w:t>https://www.safehelpline.org/information-for-Men</w:t>
        </w:r>
      </w:hyperlink>
    </w:p>
    <w:p w14:paraId="499C9931" w14:textId="77777777" w:rsidR="00E46856" w:rsidRPr="00F73EDC" w:rsidRDefault="00655586" w:rsidP="00E46856">
      <w:pPr>
        <w:rPr>
          <w:rFonts w:ascii="Courier New" w:hAnsi="Courier New" w:cs="Courier New"/>
          <w:b/>
          <w:sz w:val="20"/>
          <w:szCs w:val="20"/>
        </w:rPr>
      </w:pPr>
      <w:r w:rsidRPr="00F73EDC">
        <w:rPr>
          <w:rFonts w:ascii="Courier New" w:hAnsi="Courier New" w:cs="Courier New"/>
          <w:b/>
          <w:sz w:val="20"/>
          <w:szCs w:val="20"/>
        </w:rPr>
        <w:t>HOPE FOR HEALING</w:t>
      </w:r>
    </w:p>
    <w:p w14:paraId="17ADCBE3" w14:textId="77777777" w:rsidR="00E46856" w:rsidRPr="00F73EDC" w:rsidRDefault="00E46856" w:rsidP="00E46856">
      <w:pPr>
        <w:rPr>
          <w:rFonts w:ascii="Courier New" w:hAnsi="Courier New" w:cs="Courier New"/>
          <w:sz w:val="20"/>
          <w:szCs w:val="20"/>
        </w:rPr>
      </w:pPr>
      <w:r w:rsidRPr="00F73EDC">
        <w:rPr>
          <w:rFonts w:ascii="Courier New" w:hAnsi="Courier New" w:cs="Courier New"/>
          <w:sz w:val="20"/>
          <w:szCs w:val="20"/>
        </w:rPr>
        <w:t xml:space="preserve">Male Rape. Yes, men can be victimized. No, it does not mean you are weak. A listing of web resources for male survivors.   </w:t>
      </w:r>
      <w:hyperlink r:id="rId8" w:history="1">
        <w:r w:rsidRPr="00F73EDC">
          <w:rPr>
            <w:rStyle w:val="Hyperlink"/>
            <w:rFonts w:ascii="Courier New" w:hAnsi="Courier New" w:cs="Courier New"/>
            <w:sz w:val="20"/>
            <w:szCs w:val="20"/>
          </w:rPr>
          <w:t>http://www.hopeforhealing.org/male.html</w:t>
        </w:r>
      </w:hyperlink>
    </w:p>
    <w:p w14:paraId="01738A34" w14:textId="77777777" w:rsidR="00F110B0" w:rsidRPr="00F73EDC" w:rsidRDefault="00E46856">
      <w:pPr>
        <w:rPr>
          <w:rFonts w:ascii="Courier New" w:hAnsi="Courier New" w:cs="Courier New"/>
          <w:b/>
          <w:sz w:val="20"/>
          <w:szCs w:val="20"/>
        </w:rPr>
      </w:pPr>
      <w:r w:rsidRPr="00F73EDC">
        <w:rPr>
          <w:rFonts w:ascii="Courier New" w:hAnsi="Courier New" w:cs="Courier New"/>
          <w:b/>
          <w:sz w:val="20"/>
          <w:szCs w:val="20"/>
        </w:rPr>
        <w:t xml:space="preserve">1 in 6  </w:t>
      </w:r>
    </w:p>
    <w:p w14:paraId="48898BFC" w14:textId="77777777" w:rsidR="00E46856" w:rsidRPr="00F73EDC" w:rsidRDefault="00E46856" w:rsidP="00E46856">
      <w:pPr>
        <w:rPr>
          <w:rFonts w:ascii="Courier New" w:hAnsi="Courier New" w:cs="Courier New"/>
          <w:sz w:val="20"/>
          <w:szCs w:val="20"/>
        </w:rPr>
      </w:pPr>
      <w:r w:rsidRPr="00F73EDC">
        <w:rPr>
          <w:rFonts w:ascii="Courier New" w:hAnsi="Courier New" w:cs="Courier New"/>
          <w:sz w:val="20"/>
          <w:szCs w:val="20"/>
        </w:rPr>
        <w:t xml:space="preserve">The mission of 1in6 is to help men who have had unwanted or abusive sexual experiences in childhood live healthier, happier lives. </w:t>
      </w:r>
      <w:hyperlink r:id="rId9" w:history="1">
        <w:r w:rsidRPr="00F73EDC">
          <w:rPr>
            <w:rStyle w:val="Hyperlink"/>
            <w:rFonts w:ascii="Courier New" w:hAnsi="Courier New" w:cs="Courier New"/>
            <w:sz w:val="20"/>
            <w:szCs w:val="20"/>
          </w:rPr>
          <w:t>https://1in6.org/</w:t>
        </w:r>
      </w:hyperlink>
    </w:p>
    <w:p w14:paraId="5FCC2AFF" w14:textId="77777777" w:rsidR="00E46856" w:rsidRPr="00655586" w:rsidRDefault="00655586" w:rsidP="00E46856">
      <w:pPr>
        <w:rPr>
          <w:rFonts w:ascii="Courier New" w:hAnsi="Courier New" w:cs="Courier New"/>
          <w:b/>
          <w:sz w:val="18"/>
          <w:szCs w:val="20"/>
        </w:rPr>
      </w:pPr>
      <w:r w:rsidRPr="00655586">
        <w:rPr>
          <w:rFonts w:ascii="Courier New" w:hAnsi="Courier New" w:cs="Courier New"/>
          <w:b/>
          <w:sz w:val="18"/>
          <w:szCs w:val="20"/>
        </w:rPr>
        <w:t xml:space="preserve">MALE SURVIVOR </w:t>
      </w:r>
    </w:p>
    <w:p w14:paraId="369A65E2" w14:textId="77777777" w:rsidR="00FE3DF5" w:rsidRPr="00F73EDC" w:rsidRDefault="00E46856" w:rsidP="00E46856">
      <w:pPr>
        <w:rPr>
          <w:rFonts w:ascii="Courier New" w:hAnsi="Courier New" w:cs="Courier New"/>
          <w:sz w:val="20"/>
          <w:szCs w:val="20"/>
        </w:rPr>
      </w:pPr>
      <w:r w:rsidRPr="00F73EDC">
        <w:rPr>
          <w:rFonts w:ascii="Courier New" w:hAnsi="Courier New" w:cs="Courier New"/>
          <w:sz w:val="20"/>
          <w:szCs w:val="20"/>
        </w:rPr>
        <w:t xml:space="preserve">In October of 1988 the first professional Conference on Male Sexual Victimization was held in Minneapolis. This ground-breaking conference, organized by a few dedicated mental health providers, brought together professionals who wanted to better understand and treat adult male survivors of childhood sexual abuse. </w:t>
      </w:r>
      <w:hyperlink r:id="rId10" w:history="1">
        <w:r w:rsidR="00FE3DF5" w:rsidRPr="00A81E1E">
          <w:rPr>
            <w:rStyle w:val="Hyperlink"/>
            <w:rFonts w:ascii="Courier New" w:hAnsi="Courier New" w:cs="Courier New"/>
            <w:sz w:val="20"/>
            <w:szCs w:val="20"/>
          </w:rPr>
          <w:t>https://www.malesurvivor.org</w:t>
        </w:r>
      </w:hyperlink>
    </w:p>
    <w:p w14:paraId="00634C81" w14:textId="77777777" w:rsidR="00E46856" w:rsidRDefault="00E46856"/>
    <w:sectPr w:rsidR="00E46856">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B8D64" w14:textId="77777777" w:rsidR="005F40BA" w:rsidRDefault="005F40BA" w:rsidP="00E46856">
      <w:pPr>
        <w:spacing w:after="0" w:line="240" w:lineRule="auto"/>
      </w:pPr>
      <w:r>
        <w:separator/>
      </w:r>
    </w:p>
  </w:endnote>
  <w:endnote w:type="continuationSeparator" w:id="0">
    <w:p w14:paraId="5B351DEC" w14:textId="77777777" w:rsidR="005F40BA" w:rsidRDefault="005F40BA" w:rsidP="00E46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255DD" w14:textId="1D08CC6D" w:rsidR="004A2EDF" w:rsidRDefault="004A2EDF">
    <w:pPr>
      <w:pStyle w:val="Footer"/>
    </w:pPr>
    <w:r>
      <w:rPr>
        <w:noProof/>
      </w:rPr>
      <mc:AlternateContent>
        <mc:Choice Requires="wps">
          <w:drawing>
            <wp:anchor distT="0" distB="0" distL="0" distR="0" simplePos="0" relativeHeight="251658240" behindDoc="0" locked="0" layoutInCell="1" allowOverlap="1" wp14:anchorId="75974058" wp14:editId="7263B63D">
              <wp:simplePos x="635" y="635"/>
              <wp:positionH relativeFrom="page">
                <wp:align>left</wp:align>
              </wp:positionH>
              <wp:positionV relativeFrom="page">
                <wp:align>bottom</wp:align>
              </wp:positionV>
              <wp:extent cx="2475865" cy="357505"/>
              <wp:effectExtent l="0" t="0" r="635" b="0"/>
              <wp:wrapNone/>
              <wp:docPr id="1015779124" name="Text Box 2" descr="DISTRIBUTION: DoW COMMUNITY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5865" cy="357505"/>
                      </a:xfrm>
                      <a:prstGeom prst="rect">
                        <a:avLst/>
                      </a:prstGeom>
                      <a:noFill/>
                      <a:ln>
                        <a:noFill/>
                      </a:ln>
                    </wps:spPr>
                    <wps:txbx>
                      <w:txbxContent>
                        <w:p w14:paraId="5A489685" w14:textId="2DC3464F" w:rsidR="004A2EDF" w:rsidRPr="004A2EDF" w:rsidRDefault="004A2EDF" w:rsidP="004A2EDF">
                          <w:pPr>
                            <w:spacing w:after="0"/>
                            <w:rPr>
                              <w:rFonts w:ascii="Aptos" w:eastAsia="Aptos" w:hAnsi="Aptos" w:cs="Aptos"/>
                              <w:noProof/>
                              <w:color w:val="000000"/>
                              <w:sz w:val="20"/>
                              <w:szCs w:val="20"/>
                            </w:rPr>
                          </w:pPr>
                          <w:r w:rsidRPr="004A2EDF">
                            <w:rPr>
                              <w:rFonts w:ascii="Aptos" w:eastAsia="Aptos" w:hAnsi="Aptos" w:cs="Aptos"/>
                              <w:noProof/>
                              <w:color w:val="000000"/>
                              <w:sz w:val="20"/>
                              <w:szCs w:val="20"/>
                            </w:rPr>
                            <w:t>DISTRIBUTION: DoW COMMUNITY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974058" id="_x0000_t202" coordsize="21600,21600" o:spt="202" path="m,l,21600r21600,l21600,xe">
              <v:stroke joinstyle="miter"/>
              <v:path gradientshapeok="t" o:connecttype="rect"/>
            </v:shapetype>
            <v:shape id="Text Box 2" o:spid="_x0000_s1026" type="#_x0000_t202" alt="DISTRIBUTION: DoW COMMUNITY ONLY" style="position:absolute;margin-left:0;margin-top:0;width:194.9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" filled="f" stroked="f">
              <v:fill o:detectmouseclick="t"/>
              <v:textbox style="mso-fit-shape-to-text:t" inset="20pt,0,0,15pt">
                <w:txbxContent>
                  <w:p w14:paraId="5A489685" w14:textId="2DC3464F" w:rsidR="004A2EDF" w:rsidRPr="004A2EDF" w:rsidRDefault="004A2EDF" w:rsidP="004A2EDF">
                    <w:pPr>
                      <w:spacing w:after="0"/>
                      <w:rPr>
                        <w:rFonts w:ascii="Aptos" w:eastAsia="Aptos" w:hAnsi="Aptos" w:cs="Aptos"/>
                        <w:noProof/>
                        <w:color w:val="000000"/>
                        <w:sz w:val="20"/>
                        <w:szCs w:val="20"/>
                      </w:rPr>
                    </w:pPr>
                    <w:r w:rsidRPr="004A2EDF">
                      <w:rPr>
                        <w:rFonts w:ascii="Aptos" w:eastAsia="Aptos" w:hAnsi="Aptos" w:cs="Aptos"/>
                        <w:noProof/>
                        <w:color w:val="000000"/>
                        <w:sz w:val="20"/>
                        <w:szCs w:val="20"/>
                      </w:rPr>
                      <w:t>DISTRIBUTION: DoW COMMUNITY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6B1C" w14:textId="72EF1DE9" w:rsidR="004A2EDF" w:rsidRDefault="004A2EDF">
    <w:pPr>
      <w:pStyle w:val="Footer"/>
    </w:pPr>
    <w:r>
      <w:rPr>
        <w:noProof/>
      </w:rPr>
      <mc:AlternateContent>
        <mc:Choice Requires="wps">
          <w:drawing>
            <wp:anchor distT="0" distB="0" distL="0" distR="0" simplePos="0" relativeHeight="251658241" behindDoc="0" locked="0" layoutInCell="1" allowOverlap="1" wp14:anchorId="5A5B750B" wp14:editId="496CFE0C">
              <wp:simplePos x="635" y="635"/>
              <wp:positionH relativeFrom="page">
                <wp:align>left</wp:align>
              </wp:positionH>
              <wp:positionV relativeFrom="page">
                <wp:align>bottom</wp:align>
              </wp:positionV>
              <wp:extent cx="2475865" cy="357505"/>
              <wp:effectExtent l="0" t="0" r="635" b="0"/>
              <wp:wrapNone/>
              <wp:docPr id="1132418802" name="Text Box 3" descr="DISTRIBUTION: DoW COMMUNITY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5865" cy="357505"/>
                      </a:xfrm>
                      <a:prstGeom prst="rect">
                        <a:avLst/>
                      </a:prstGeom>
                      <a:noFill/>
                      <a:ln>
                        <a:noFill/>
                      </a:ln>
                    </wps:spPr>
                    <wps:txbx>
                      <w:txbxContent>
                        <w:p w14:paraId="575E73F9" w14:textId="5D94036D" w:rsidR="004A2EDF" w:rsidRPr="004A2EDF" w:rsidRDefault="004A2EDF" w:rsidP="004A2EDF">
                          <w:pPr>
                            <w:spacing w:after="0"/>
                            <w:rPr>
                              <w:rFonts w:ascii="Aptos" w:eastAsia="Aptos" w:hAnsi="Aptos" w:cs="Aptos"/>
                              <w:noProof/>
                              <w:color w:val="000000"/>
                              <w:sz w:val="20"/>
                              <w:szCs w:val="20"/>
                            </w:rPr>
                          </w:pPr>
                          <w:r w:rsidRPr="004A2EDF">
                            <w:rPr>
                              <w:rFonts w:ascii="Aptos" w:eastAsia="Aptos" w:hAnsi="Aptos" w:cs="Aptos"/>
                              <w:noProof/>
                              <w:color w:val="000000"/>
                              <w:sz w:val="20"/>
                              <w:szCs w:val="20"/>
                            </w:rPr>
                            <w:t>DISTRIBUTION: DoW COMMUNITY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5B750B" id="_x0000_t202" coordsize="21600,21600" o:spt="202" path="m,l,21600r21600,l21600,xe">
              <v:stroke joinstyle="miter"/>
              <v:path gradientshapeok="t" o:connecttype="rect"/>
            </v:shapetype>
            <v:shape id="Text Box 3" o:spid="_x0000_s1027" type="#_x0000_t202" alt="DISTRIBUTION: DoW COMMUNITY ONLY" style="position:absolute;margin-left:0;margin-top:0;width:194.9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" filled="f" stroked="f">
              <v:fill o:detectmouseclick="t"/>
              <v:textbox style="mso-fit-shape-to-text:t" inset="20pt,0,0,15pt">
                <w:txbxContent>
                  <w:p w14:paraId="575E73F9" w14:textId="5D94036D" w:rsidR="004A2EDF" w:rsidRPr="004A2EDF" w:rsidRDefault="004A2EDF" w:rsidP="004A2EDF">
                    <w:pPr>
                      <w:spacing w:after="0"/>
                      <w:rPr>
                        <w:rFonts w:ascii="Aptos" w:eastAsia="Aptos" w:hAnsi="Aptos" w:cs="Aptos"/>
                        <w:noProof/>
                        <w:color w:val="000000"/>
                        <w:sz w:val="20"/>
                        <w:szCs w:val="20"/>
                      </w:rPr>
                    </w:pPr>
                    <w:r w:rsidRPr="004A2EDF">
                      <w:rPr>
                        <w:rFonts w:ascii="Aptos" w:eastAsia="Aptos" w:hAnsi="Aptos" w:cs="Aptos"/>
                        <w:noProof/>
                        <w:color w:val="000000"/>
                        <w:sz w:val="20"/>
                        <w:szCs w:val="20"/>
                      </w:rPr>
                      <w:t>DISTRIBUTION: DoW COMMUNITY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511E" w14:textId="2AE45AA1" w:rsidR="004A2EDF" w:rsidRDefault="004A2EDF">
    <w:pPr>
      <w:pStyle w:val="Footer"/>
    </w:pPr>
    <w:r>
      <w:rPr>
        <w:noProof/>
      </w:rPr>
      <mc:AlternateContent>
        <mc:Choice Requires="wps">
          <w:drawing>
            <wp:anchor distT="0" distB="0" distL="0" distR="0" simplePos="0" relativeHeight="251658242" behindDoc="0" locked="0" layoutInCell="1" allowOverlap="1" wp14:anchorId="1575A86F" wp14:editId="0C52E3E1">
              <wp:simplePos x="635" y="635"/>
              <wp:positionH relativeFrom="page">
                <wp:align>left</wp:align>
              </wp:positionH>
              <wp:positionV relativeFrom="page">
                <wp:align>bottom</wp:align>
              </wp:positionV>
              <wp:extent cx="2475865" cy="357505"/>
              <wp:effectExtent l="0" t="0" r="635" b="0"/>
              <wp:wrapNone/>
              <wp:docPr id="208878206" name="Text Box 1" descr="DISTRIBUTION: DoW COMMUNITY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5865" cy="357505"/>
                      </a:xfrm>
                      <a:prstGeom prst="rect">
                        <a:avLst/>
                      </a:prstGeom>
                      <a:noFill/>
                      <a:ln>
                        <a:noFill/>
                      </a:ln>
                    </wps:spPr>
                    <wps:txbx>
                      <w:txbxContent>
                        <w:p w14:paraId="7DD6EEB2" w14:textId="39900C17" w:rsidR="004A2EDF" w:rsidRPr="004A2EDF" w:rsidRDefault="004A2EDF" w:rsidP="004A2EDF">
                          <w:pPr>
                            <w:spacing w:after="0"/>
                            <w:rPr>
                              <w:rFonts w:ascii="Aptos" w:eastAsia="Aptos" w:hAnsi="Aptos" w:cs="Aptos"/>
                              <w:noProof/>
                              <w:color w:val="000000"/>
                              <w:sz w:val="20"/>
                              <w:szCs w:val="20"/>
                            </w:rPr>
                          </w:pPr>
                          <w:r w:rsidRPr="004A2EDF">
                            <w:rPr>
                              <w:rFonts w:ascii="Aptos" w:eastAsia="Aptos" w:hAnsi="Aptos" w:cs="Aptos"/>
                              <w:noProof/>
                              <w:color w:val="000000"/>
                              <w:sz w:val="20"/>
                              <w:szCs w:val="20"/>
                            </w:rPr>
                            <w:t>DISTRIBUTION: DoW COMMUNITY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75A86F" id="_x0000_t202" coordsize="21600,21600" o:spt="202" path="m,l,21600r21600,l21600,xe">
              <v:stroke joinstyle="miter"/>
              <v:path gradientshapeok="t" o:connecttype="rect"/>
            </v:shapetype>
            <v:shape id="Text Box 1" o:spid="_x0000_s1028" type="#_x0000_t202" alt="DISTRIBUTION: DoW COMMUNITY ONLY" style="position:absolute;margin-left:0;margin-top:0;width:194.95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" filled="f" stroked="f">
              <v:fill o:detectmouseclick="t"/>
              <v:textbox style="mso-fit-shape-to-text:t" inset="20pt,0,0,15pt">
                <w:txbxContent>
                  <w:p w14:paraId="7DD6EEB2" w14:textId="39900C17" w:rsidR="004A2EDF" w:rsidRPr="004A2EDF" w:rsidRDefault="004A2EDF" w:rsidP="004A2EDF">
                    <w:pPr>
                      <w:spacing w:after="0"/>
                      <w:rPr>
                        <w:rFonts w:ascii="Aptos" w:eastAsia="Aptos" w:hAnsi="Aptos" w:cs="Aptos"/>
                        <w:noProof/>
                        <w:color w:val="000000"/>
                        <w:sz w:val="20"/>
                        <w:szCs w:val="20"/>
                      </w:rPr>
                    </w:pPr>
                    <w:r w:rsidRPr="004A2EDF">
                      <w:rPr>
                        <w:rFonts w:ascii="Aptos" w:eastAsia="Aptos" w:hAnsi="Aptos" w:cs="Aptos"/>
                        <w:noProof/>
                        <w:color w:val="000000"/>
                        <w:sz w:val="20"/>
                        <w:szCs w:val="20"/>
                      </w:rPr>
                      <w:t>DISTRIBUTION: DoW COMMUNITY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1E0EC" w14:textId="77777777" w:rsidR="005F40BA" w:rsidRDefault="005F40BA" w:rsidP="00E46856">
      <w:pPr>
        <w:spacing w:after="0" w:line="240" w:lineRule="auto"/>
      </w:pPr>
      <w:r>
        <w:separator/>
      </w:r>
    </w:p>
  </w:footnote>
  <w:footnote w:type="continuationSeparator" w:id="0">
    <w:p w14:paraId="3DF5FABB" w14:textId="77777777" w:rsidR="005F40BA" w:rsidRDefault="005F40BA" w:rsidP="00E468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856"/>
    <w:rsid w:val="000342B3"/>
    <w:rsid w:val="00191836"/>
    <w:rsid w:val="00346079"/>
    <w:rsid w:val="00393FC0"/>
    <w:rsid w:val="003A48B7"/>
    <w:rsid w:val="004A2EDF"/>
    <w:rsid w:val="00522336"/>
    <w:rsid w:val="0053016E"/>
    <w:rsid w:val="0058136D"/>
    <w:rsid w:val="005F40BA"/>
    <w:rsid w:val="00655586"/>
    <w:rsid w:val="00975BDE"/>
    <w:rsid w:val="00B67EE8"/>
    <w:rsid w:val="00C718BB"/>
    <w:rsid w:val="00DD2B74"/>
    <w:rsid w:val="00E46856"/>
    <w:rsid w:val="00E97B32"/>
    <w:rsid w:val="00EC2BAE"/>
    <w:rsid w:val="00F110B0"/>
    <w:rsid w:val="00F73EDC"/>
    <w:rsid w:val="00F82660"/>
    <w:rsid w:val="00FE3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C5071"/>
  <w15:chartTrackingRefBased/>
  <w15:docId w15:val="{0DA010B3-AAFB-47CB-9C80-D0104DA90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856"/>
  </w:style>
  <w:style w:type="paragraph" w:styleId="Footer">
    <w:name w:val="footer"/>
    <w:basedOn w:val="Normal"/>
    <w:link w:val="FooterChar"/>
    <w:uiPriority w:val="99"/>
    <w:unhideWhenUsed/>
    <w:rsid w:val="00E46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856"/>
  </w:style>
  <w:style w:type="character" w:styleId="Hyperlink">
    <w:name w:val="Hyperlink"/>
    <w:basedOn w:val="DefaultParagraphFont"/>
    <w:uiPriority w:val="99"/>
    <w:unhideWhenUsed/>
    <w:rsid w:val="00E46856"/>
    <w:rPr>
      <w:color w:val="0563C1" w:themeColor="hyperlink"/>
      <w:u w:val="single"/>
    </w:rPr>
  </w:style>
  <w:style w:type="character" w:styleId="FollowedHyperlink">
    <w:name w:val="FollowedHyperlink"/>
    <w:basedOn w:val="DefaultParagraphFont"/>
    <w:uiPriority w:val="99"/>
    <w:semiHidden/>
    <w:unhideWhenUsed/>
    <w:rsid w:val="00E97B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peforhealing.org/male.html"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afehelpline.org/information-for-Me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alesurvivor.org" TargetMode="External"/><Relationship Id="rId4" Type="http://schemas.openxmlformats.org/officeDocument/2006/relationships/webSettings" Target="webSettings.xml"/><Relationship Id="rId9" Type="http://schemas.openxmlformats.org/officeDocument/2006/relationships/hyperlink" Target="https://1in6.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9f80511-b267-4892-be9d-6cc8d3fffe7e}" enabled="1" method="Standard" siteId="{f4c44cda-18c6-46b0-80f2-e290072444fd}"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USMC</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Becker CIV Kimberly A</dc:creator>
  <cp:keywords/>
  <dc:description/>
  <cp:lastModifiedBy>Riggle CIV Amber J</cp:lastModifiedBy>
  <cp:revision>5</cp:revision>
  <dcterms:created xsi:type="dcterms:W3CDTF">2022-12-09T21:23:00Z</dcterms:created>
  <dcterms:modified xsi:type="dcterms:W3CDTF">2026-07-15T22:46:00Z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c733a7e,3c8b8f34,437f56f2</vt:lpwstr>
  </property>
  <property fmtid="{D5CDD505-2E9C-101B-9397-08002B2CF9AE}" pid="3" name="ClassificationContentMarkingFooterFontProps">
    <vt:lpwstr>#000000,10,Aptos</vt:lpwstr>
  </property>
  <property fmtid="{D5CDD505-2E9C-101B-9397-08002B2CF9AE}" pid="4" name="ClassificationContentMarkingFooterText">
    <vt:lpwstr>DISTRIBUTION: DoW COMMUNITY ONLY</vt:lpwstr>
  </property>
</Properties>
</file>